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7692" w14:textId="1C971689" w:rsidR="009C0539" w:rsidRDefault="009C0539">
      <w:bookmarkStart w:id="0" w:name="_Hlk113699315"/>
      <w:bookmarkEnd w:id="0"/>
    </w:p>
    <w:p w14:paraId="7DA63473" w14:textId="2412184D" w:rsidR="00715BCA" w:rsidRPr="00715BCA" w:rsidRDefault="00814400" w:rsidP="00715BCA">
      <w:pPr>
        <w:shd w:val="clear" w:color="auto" w:fill="FFFFFF"/>
        <w:spacing w:line="450" w:lineRule="atLeast"/>
        <w:outlineLvl w:val="0"/>
        <w:rPr>
          <w:rFonts w:ascii="Arial" w:eastAsia="Times New Roman" w:hAnsi="Arial" w:cs="Arial"/>
          <w:b/>
          <w:bCs/>
          <w:color w:val="0A0A0A"/>
          <w:kern w:val="36"/>
          <w:sz w:val="41"/>
          <w:szCs w:val="41"/>
          <w:lang w:eastAsia="lv-LV"/>
        </w:rPr>
      </w:pPr>
      <w:r>
        <w:rPr>
          <w:rFonts w:ascii="Arial" w:eastAsia="Times New Roman" w:hAnsi="Arial" w:cs="Arial"/>
          <w:b/>
          <w:bCs/>
          <w:color w:val="0A0A0A"/>
          <w:kern w:val="36"/>
          <w:sz w:val="41"/>
          <w:szCs w:val="41"/>
          <w:lang w:eastAsia="lv-LV"/>
        </w:rPr>
        <w:t>Ābolu mizu  noderīgā</w:t>
      </w:r>
      <w:r w:rsidR="00715BCA" w:rsidRPr="00715BCA">
        <w:rPr>
          <w:rFonts w:ascii="Arial" w:eastAsia="Times New Roman" w:hAnsi="Arial" w:cs="Arial"/>
          <w:b/>
          <w:bCs/>
          <w:color w:val="0A0A0A"/>
          <w:kern w:val="36"/>
          <w:sz w:val="41"/>
          <w:szCs w:val="41"/>
          <w:lang w:eastAsia="lv-LV"/>
        </w:rPr>
        <w:t>s īpašības un pielietojums</w:t>
      </w:r>
    </w:p>
    <w:p w14:paraId="3E976FD3" w14:textId="3CDD5E54" w:rsidR="0068055E" w:rsidRPr="00490485" w:rsidRDefault="00000000" w:rsidP="0068055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hyperlink r:id="rId5" w:history="1">
        <w:r w:rsidR="0068055E" w:rsidRPr="00A95404">
          <w:rPr>
            <w:rStyle w:val="Hipersaite"/>
            <w:rFonts w:ascii="Times New Roman" w:eastAsia="Times New Roman" w:hAnsi="Times New Roman" w:cs="Times New Roman"/>
            <w:sz w:val="28"/>
            <w:szCs w:val="28"/>
            <w:lang w:eastAsia="lv-LV"/>
          </w:rPr>
          <w:t>https://howtogetrid-lv.expertexpro.com/yablochnaya-kozhura-poleznye-svojstva-i-primenenie/</w:t>
        </w:r>
      </w:hyperlink>
    </w:p>
    <w:p w14:paraId="7FE5B7A3" w14:textId="6132814F" w:rsidR="00DF22D5" w:rsidRPr="0073202C" w:rsidRDefault="00715BCA" w:rsidP="00DF22D5">
      <w:pPr>
        <w:spacing w:before="225" w:after="300" w:line="300" w:lineRule="atLeast"/>
        <w:rPr>
          <w:rFonts w:ascii="Tahoma" w:eastAsia="Times New Roman" w:hAnsi="Tahoma" w:cs="Tahoma"/>
          <w:color w:val="0A0A0A"/>
          <w:sz w:val="28"/>
          <w:szCs w:val="28"/>
          <w:lang w:eastAsia="lv-LV"/>
        </w:rPr>
      </w:pP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Daudzi cilvēki zina, ka</w:t>
      </w:r>
      <w:r w:rsidR="00814400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veselīga ir arī 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ābolu</w:t>
      </w:r>
      <w:r w:rsidR="00814400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miza.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</w:t>
      </w:r>
      <w:r w:rsidR="00A01B33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T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aču pēdējā laikā </w:t>
      </w:r>
      <w:r w:rsidR="0068055E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daudzi 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pirms ābola ēšanas</w:t>
      </w:r>
      <w:r w:rsidR="0068055E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tos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</w:t>
      </w:r>
      <w:r w:rsidR="0068055E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no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miz</w:t>
      </w:r>
      <w:r w:rsidR="0068055E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o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, jo ir pārāk liels risks saindēties ar ķīmiskām vielām. Bet </w:t>
      </w:r>
      <w:r w:rsidR="00DF22D5" w:rsidRPr="00490485">
        <w:rPr>
          <w:rFonts w:ascii="Tahoma" w:eastAsia="Times New Roman" w:hAnsi="Tahoma" w:cs="Tahoma"/>
          <w:noProof/>
          <w:color w:val="D3597E"/>
          <w:sz w:val="28"/>
          <w:szCs w:val="28"/>
          <w:lang w:val="en-US"/>
        </w:rPr>
        <w:drawing>
          <wp:inline distT="0" distB="0" distL="0" distR="0" wp14:anchorId="0E1291B6" wp14:editId="2D67035A">
            <wp:extent cx="68583" cy="45719"/>
            <wp:effectExtent l="0" t="0" r="7620" b="0"/>
            <wp:docPr id="1" name="Attēls 1" descr="Ābolu mizas derīgās īpašības un pielietojum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Ābolu mizas derīgās īpašības un pielietojum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7" cy="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tas ir nepieciešams tikai tajos gadījumos, kad ā</w:t>
      </w:r>
      <w:r w:rsidR="00814400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boli tiek iegādāti lielveikalā.</w:t>
      </w:r>
    </w:p>
    <w:p w14:paraId="1A259D38" w14:textId="6EF37839" w:rsidR="00715BCA" w:rsidRPr="00490485" w:rsidRDefault="00DF22D5" w:rsidP="00DF22D5">
      <w:pPr>
        <w:spacing w:after="0" w:line="300" w:lineRule="atLeast"/>
        <w:rPr>
          <w:rFonts w:ascii="Tahoma" w:eastAsia="Times New Roman" w:hAnsi="Tahoma" w:cs="Tahoma"/>
          <w:color w:val="0A0A0A"/>
          <w:sz w:val="28"/>
          <w:szCs w:val="28"/>
          <w:lang w:eastAsia="lv-LV"/>
        </w:rPr>
      </w:pP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Ābolu mizas satur lielu daudzumu 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vitamīnu un uzturvielu, kā arī askorbīnskābi, ogļhidrātus, A</w:t>
      </w:r>
      <w:r w:rsidR="00A01B33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, E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vitam</w:t>
      </w:r>
      <w:r w:rsidR="00814400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īnu, kalciju un fosforu, kas nepieciešams veselībai.</w:t>
      </w:r>
    </w:p>
    <w:p w14:paraId="145DE481" w14:textId="08294304" w:rsidR="00293045" w:rsidRPr="00293045" w:rsidRDefault="0068055E" w:rsidP="00293045">
      <w:pPr>
        <w:spacing w:before="225" w:after="300" w:line="300" w:lineRule="atLeast"/>
        <w:rPr>
          <w:rFonts w:ascii="Tahoma" w:eastAsia="Times New Roman" w:hAnsi="Tahoma" w:cs="Tahoma"/>
          <w:color w:val="0A0A0A"/>
          <w:sz w:val="28"/>
          <w:szCs w:val="28"/>
          <w:lang w:eastAsia="lv-LV"/>
        </w:rPr>
      </w:pPr>
      <w:r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Sarkano ābolu šķirnes 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satur īpašas vielas</w:t>
      </w:r>
      <w:r w:rsidR="00814400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(</w:t>
      </w:r>
      <w:proofErr w:type="spellStart"/>
      <w:r w:rsidR="00814400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antociānus</w:t>
      </w:r>
      <w:proofErr w:type="spellEnd"/>
      <w:r w:rsidR="00A01B33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)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, kas var novērst krūts un aknu vēzi</w:t>
      </w:r>
      <w:r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.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</w:t>
      </w:r>
      <w:r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Tādas 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ābolu šķirnes ir </w:t>
      </w:r>
      <w:r w:rsidR="0029304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bagātākas</w:t>
      </w:r>
      <w:r w:rsidR="00715BCA"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ar antioksidantiem.</w:t>
      </w:r>
    </w:p>
    <w:p w14:paraId="5E2BE655" w14:textId="00EC6E60" w:rsidR="00715BCA" w:rsidRPr="00490485" w:rsidRDefault="00715BCA" w:rsidP="00715BCA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A0A0A"/>
          <w:sz w:val="28"/>
          <w:szCs w:val="28"/>
          <w:lang w:eastAsia="lv-LV"/>
        </w:rPr>
      </w:pPr>
      <w:r w:rsidRPr="00490485">
        <w:rPr>
          <w:rFonts w:ascii="Arial" w:eastAsia="Times New Roman" w:hAnsi="Arial" w:cs="Arial"/>
          <w:b/>
          <w:bCs/>
          <w:color w:val="0A0A0A"/>
          <w:sz w:val="28"/>
          <w:szCs w:val="28"/>
          <w:lang w:eastAsia="lv-LV"/>
        </w:rPr>
        <w:t xml:space="preserve">Ābolu </w:t>
      </w:r>
      <w:r w:rsidR="00CA7A21">
        <w:rPr>
          <w:rFonts w:ascii="Arial" w:eastAsia="Times New Roman" w:hAnsi="Arial" w:cs="Arial"/>
          <w:b/>
          <w:bCs/>
          <w:color w:val="0A0A0A"/>
          <w:sz w:val="28"/>
          <w:szCs w:val="28"/>
          <w:lang w:eastAsia="lv-LV"/>
        </w:rPr>
        <w:t xml:space="preserve">mizas </w:t>
      </w:r>
      <w:r w:rsidRPr="00490485">
        <w:rPr>
          <w:rFonts w:ascii="Arial" w:eastAsia="Times New Roman" w:hAnsi="Arial" w:cs="Arial"/>
          <w:b/>
          <w:bCs/>
          <w:color w:val="0A0A0A"/>
          <w:sz w:val="28"/>
          <w:szCs w:val="28"/>
          <w:lang w:eastAsia="lv-LV"/>
        </w:rPr>
        <w:t>cilvēka ķermenim</w:t>
      </w:r>
    </w:p>
    <w:p w14:paraId="5530292D" w14:textId="19E3BEC9" w:rsidR="00715BCA" w:rsidRPr="00490485" w:rsidRDefault="00715BCA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proofErr w:type="spellStart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Kvercetīns</w:t>
      </w:r>
      <w:proofErr w:type="spellEnd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</w:t>
      </w:r>
      <w:proofErr w:type="spellStart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rutīns</w:t>
      </w:r>
      <w:proofErr w:type="spellEnd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ir īpaši antioksidanti, kas atrodas arī ādā. </w:t>
      </w:r>
      <w:r w:rsidR="0029304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Šiem savienojumiem 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ir ļoti spēcīga </w:t>
      </w:r>
      <w:r w:rsidR="00814400">
        <w:rPr>
          <w:rFonts w:ascii="Times New Roman" w:eastAsia="Times New Roman" w:hAnsi="Times New Roman" w:cs="Times New Roman"/>
          <w:sz w:val="28"/>
          <w:szCs w:val="28"/>
          <w:lang w:eastAsia="lv-LV"/>
        </w:rPr>
        <w:t>iedarbība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šūnu līmenī, kā arī</w:t>
      </w:r>
      <w:r w:rsidR="0081440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pasargā organismu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 iekaisuma</w:t>
      </w:r>
      <w:r w:rsidR="00814400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novērš asinsrites problēmas. Pēc </w:t>
      </w:r>
      <w:r w:rsidR="00C809A1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Kornelas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universitātes zinātnieku domām,  ābolu mizu ēšana ievērojami samazina astmas, hipertensijas un vēža risku.</w:t>
      </w:r>
    </w:p>
    <w:p w14:paraId="33A880DC" w14:textId="7AFE0D8D" w:rsidR="00715BCA" w:rsidRPr="00490485" w:rsidRDefault="00715BCA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Kanādas zinātnieki secināja, ka ābolu miziņ</w:t>
      </w:r>
      <w:r w:rsidR="00293045">
        <w:rPr>
          <w:rFonts w:ascii="Times New Roman" w:eastAsia="Times New Roman" w:hAnsi="Times New Roman" w:cs="Times New Roman"/>
          <w:sz w:val="28"/>
          <w:szCs w:val="28"/>
          <w:lang w:eastAsia="lv-LV"/>
        </w:rPr>
        <w:t>as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noderīgo vielu satura dēļ šis produkts var izārstēt pat visnopietnākās kaites, kas rada draudus dzīvībai.</w:t>
      </w:r>
    </w:p>
    <w:p w14:paraId="626445C5" w14:textId="63C49C50" w:rsidR="00715BCA" w:rsidRPr="00490485" w:rsidRDefault="00C809A1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N</w:t>
      </w:r>
      <w:r w:rsidR="00814400">
        <w:rPr>
          <w:rFonts w:ascii="Times New Roman" w:eastAsia="Times New Roman" w:hAnsi="Times New Roman" w:cs="Times New Roman"/>
          <w:sz w:val="28"/>
          <w:szCs w:val="28"/>
          <w:lang w:eastAsia="lv-LV"/>
        </w:rPr>
        <w:t>ešķīstošo šķiedru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</w:t>
      </w:r>
      <w:r w:rsidR="00814400">
        <w:rPr>
          <w:rFonts w:ascii="Times New Roman" w:eastAsia="Times New Roman" w:hAnsi="Times New Roman" w:cs="Times New Roman"/>
          <w:sz w:val="28"/>
          <w:szCs w:val="28"/>
          <w:lang w:eastAsia="lv-LV"/>
        </w:rPr>
        <w:t>C vitamīna ietekmē, notiek lieko tauku sadalīšanās process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. Tika pamanīts, ka treknu ēdienu cienītāji dažreiz vēlas ēst ābolu. Daudzi neapzinās, ka tā ķermenis lūdz palīdzību.</w:t>
      </w:r>
    </w:p>
    <w:p w14:paraId="3BD58C34" w14:textId="7F1826A9" w:rsidR="00715BCA" w:rsidRPr="00490485" w:rsidRDefault="00293045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bolu miz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as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palīdz uzturēt normālu kuņģa-zarnu trakta darbību, un tas ir pektīna komponent</w:t>
      </w:r>
      <w:r w:rsidR="0082004C">
        <w:rPr>
          <w:rFonts w:ascii="Times New Roman" w:eastAsia="Times New Roman" w:hAnsi="Times New Roman" w:cs="Times New Roman"/>
          <w:sz w:val="28"/>
          <w:szCs w:val="28"/>
          <w:lang w:eastAsia="lv-LV"/>
        </w:rPr>
        <w:t>es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nopelns. Tas normalizē zarnu </w:t>
      </w:r>
      <w:r w:rsidR="00C809A1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mikro floras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darbu, veicina </w:t>
      </w:r>
      <w:r w:rsidR="00C809A1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prebiotiku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darbību, kas aktīvi ietekmē cilvēka imunitātes stāvokli</w:t>
      </w:r>
      <w:r w:rsidR="0082004C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0A70877A" w14:textId="7344E33B" w:rsidR="00715BCA" w:rsidRPr="00490485" w:rsidRDefault="00B362E5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Amerikas zinātnieki secinājuši, ka a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ntioksidantiem, kas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ir galvenā ābola sastāvdaļa 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ir spēja pretoties </w:t>
      </w:r>
      <w:r w:rsidR="00C809A1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divpadsmit pirkstu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zarnas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v</w:t>
      </w:r>
      <w:r w:rsidR="00C809A1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ēzim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1A0A0BF8" w14:textId="3DE14E97" w:rsidR="00715BCA" w:rsidRPr="00490485" w:rsidRDefault="00715BCA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Aiovas Universitātes zinātnieki atklāja, ka produktā esošā </w:t>
      </w:r>
      <w:proofErr w:type="spellStart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urs</w:t>
      </w:r>
      <w:r w:rsidR="00C809A1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lskābe</w:t>
      </w:r>
      <w:proofErr w:type="spellEnd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palīdz veidot muskuļus un pazemina muskuļu atrofiju. Endokrinologu pētījumu rezultātā tika izdarīti secināju</w:t>
      </w:r>
      <w:r w:rsidR="00B362E5">
        <w:rPr>
          <w:rFonts w:ascii="Times New Roman" w:eastAsia="Times New Roman" w:hAnsi="Times New Roman" w:cs="Times New Roman"/>
          <w:sz w:val="28"/>
          <w:szCs w:val="28"/>
          <w:lang w:eastAsia="lv-LV"/>
        </w:rPr>
        <w:t>mi par šī produkta iedarbību uz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muskuļu šķiedrām. </w:t>
      </w:r>
      <w:proofErr w:type="spellStart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Ursulskābe</w:t>
      </w:r>
      <w:proofErr w:type="spellEnd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aktīvi mijiedarbojas ar daudziem hormoniem, piemēram, insulīnu, un skābe palīdz receptoriem pierast pie šīm vielām, attīstot cilvēku muskuļus.</w:t>
      </w:r>
    </w:p>
    <w:p w14:paraId="0E79E8DC" w14:textId="4AE385CA" w:rsidR="00715BCA" w:rsidRPr="00490485" w:rsidRDefault="00715BCA" w:rsidP="00715BCA">
      <w:pPr>
        <w:numPr>
          <w:ilvl w:val="0"/>
          <w:numId w:val="2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proofErr w:type="spellStart"/>
      <w:r w:rsidR="0082004C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rsulskābe</w:t>
      </w:r>
      <w:proofErr w:type="spellEnd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asinīs </w:t>
      </w:r>
      <w:r w:rsidR="00C809A1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samazina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cukura un holesterīna satur</w:t>
      </w:r>
      <w:r w:rsidR="0082004C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, kā arī tauku nogulsnes.</w:t>
      </w:r>
    </w:p>
    <w:p w14:paraId="3B645B93" w14:textId="797BC064" w:rsidR="00715BCA" w:rsidRPr="00490485" w:rsidRDefault="00715BCA" w:rsidP="0082004C">
      <w:pPr>
        <w:spacing w:before="225" w:after="300" w:line="300" w:lineRule="atLeast"/>
        <w:rPr>
          <w:rFonts w:ascii="Tahoma" w:eastAsia="Times New Roman" w:hAnsi="Tahoma" w:cs="Tahoma"/>
          <w:color w:val="0A0A0A"/>
          <w:sz w:val="28"/>
          <w:szCs w:val="28"/>
          <w:lang w:eastAsia="lv-LV"/>
        </w:rPr>
      </w:pP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Ja mēs </w:t>
      </w:r>
      <w:r w:rsidR="00B362E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runājam par ābolu mizas negatīvajiem aspektiem, tad tie ir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produktos, kas apstrādāti ar pestic</w:t>
      </w:r>
      <w:r w:rsidR="00B362E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īdiem. Lai uzlabotu augļa izskatu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, ābolu virsmu parasti apstrādā ar vasku. Šādi a</w:t>
      </w:r>
      <w:r w:rsidR="00B362E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ugļi ir</w:t>
      </w:r>
      <w:r w:rsidRPr="0049048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 xml:space="preserve"> ļoti kaitīgi cilvēka ķermeni</w:t>
      </w:r>
      <w:r w:rsidR="00B362E5">
        <w:rPr>
          <w:rFonts w:ascii="Tahoma" w:eastAsia="Times New Roman" w:hAnsi="Tahoma" w:cs="Tahoma"/>
          <w:color w:val="0A0A0A"/>
          <w:sz w:val="28"/>
          <w:szCs w:val="28"/>
          <w:lang w:eastAsia="lv-LV"/>
        </w:rPr>
        <w:t>m.</w:t>
      </w:r>
    </w:p>
    <w:p w14:paraId="1419FBC9" w14:textId="77777777" w:rsidR="00715BCA" w:rsidRPr="00490485" w:rsidRDefault="00715BCA" w:rsidP="00715BCA">
      <w:pPr>
        <w:spacing w:after="0" w:line="300" w:lineRule="atLeast"/>
        <w:outlineLvl w:val="1"/>
        <w:rPr>
          <w:rFonts w:ascii="Arial" w:eastAsia="Times New Roman" w:hAnsi="Arial" w:cs="Arial"/>
          <w:b/>
          <w:bCs/>
          <w:color w:val="0A0A0A"/>
          <w:sz w:val="28"/>
          <w:szCs w:val="28"/>
          <w:lang w:eastAsia="lv-LV"/>
        </w:rPr>
      </w:pPr>
      <w:r w:rsidRPr="00490485">
        <w:rPr>
          <w:rFonts w:ascii="Arial" w:eastAsia="Times New Roman" w:hAnsi="Arial" w:cs="Arial"/>
          <w:b/>
          <w:bCs/>
          <w:color w:val="0A0A0A"/>
          <w:sz w:val="28"/>
          <w:szCs w:val="28"/>
          <w:lang w:eastAsia="lv-LV"/>
        </w:rPr>
        <w:lastRenderedPageBreak/>
        <w:t>Tradicionālās medicīnas receptes ar ābolu miziņu</w:t>
      </w:r>
    </w:p>
    <w:p w14:paraId="43DCF847" w14:textId="47F1857A" w:rsidR="00715BCA" w:rsidRPr="00490485" w:rsidRDefault="00715BCA" w:rsidP="00715BCA">
      <w:pPr>
        <w:numPr>
          <w:ilvl w:val="0"/>
          <w:numId w:val="3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Tēja ar ābolu miziņu palīdz ārstēt reimatismu un podagru. Nepieciešams 3 </w:t>
      </w:r>
      <w:proofErr w:type="spellStart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ēd.k</w:t>
      </w:r>
      <w:proofErr w:type="spellEnd"/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l ielej 500 ml </w:t>
      </w:r>
      <w:r w:rsidR="00B362E5">
        <w:rPr>
          <w:rFonts w:ascii="Times New Roman" w:eastAsia="Times New Roman" w:hAnsi="Times New Roman" w:cs="Times New Roman"/>
          <w:sz w:val="28"/>
          <w:szCs w:val="28"/>
          <w:lang w:eastAsia="lv-LV"/>
        </w:rPr>
        <w:t>vārīta ūdens. Šis šķidrums paredzēts tūlītējai lietošanai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Dzeriet </w:t>
      </w:r>
      <w:r w:rsidR="00B362E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to 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sistemātiski.</w:t>
      </w:r>
    </w:p>
    <w:p w14:paraId="0F2DA6B8" w14:textId="7EBAEF98" w:rsidR="00715BCA" w:rsidRPr="00490485" w:rsidRDefault="0082004C" w:rsidP="00715BCA">
      <w:pPr>
        <w:numPr>
          <w:ilvl w:val="0"/>
          <w:numId w:val="3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R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eimatism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u ārstē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žāvētu ābolu novārījum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. Pievienojiet lakrica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s sīrupu, 200g žāvēta produkta un 1l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ūdens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. Āboliem pievieno ūdeni un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vāra 15 minūtes, tad ļauj atdzist un piev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ieno sīrupu (tējkaroti uz glāzi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šķīduma).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Ieteicams dzert 200ml divas reizes dienā vairāk 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kā vienu mēnesi.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</w:p>
    <w:p w14:paraId="65619C09" w14:textId="06BD8A67" w:rsidR="00715BCA" w:rsidRPr="00490485" w:rsidRDefault="00BE04DA" w:rsidP="00715BCA">
      <w:pPr>
        <w:numPr>
          <w:ilvl w:val="0"/>
          <w:numId w:val="3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Ja iekaisis kakls, tad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ņem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100 g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ābolu 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>mizas,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>p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iel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ej 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litru vārīta ūdens, vāra 5 minūtes. Atdzesē un dzer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</w:t>
      </w:r>
      <w:r w:rsidR="00715BCA"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200-300 ml.</w:t>
      </w:r>
    </w:p>
    <w:p w14:paraId="6CABF223" w14:textId="3CD7EE79" w:rsidR="00715BCA" w:rsidRPr="00490485" w:rsidRDefault="00715BCA" w:rsidP="00715BCA">
      <w:pPr>
        <w:numPr>
          <w:ilvl w:val="0"/>
          <w:numId w:val="3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Ābolu 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alkohola 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tinktūra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nepieciešami 2,5 kg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sasmalcinātu ābolu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mizas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447C64">
        <w:rPr>
          <w:rFonts w:ascii="Times New Roman" w:eastAsia="Times New Roman" w:hAnsi="Times New Roman" w:cs="Times New Roman"/>
          <w:sz w:val="28"/>
          <w:szCs w:val="28"/>
          <w:lang w:eastAsia="lv-LV"/>
        </w:rPr>
        <w:t>pārle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j 1,5 litrus degvīna. Ievietojiet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trauku 3 nedēļas gaismā, pēc tam izkāš un iegūto šķīdumu vēl 10 dienas tur ledusskapī.</w:t>
      </w:r>
    </w:p>
    <w:p w14:paraId="1B7525FF" w14:textId="7681316A" w:rsidR="00715BCA" w:rsidRDefault="00715BCA" w:rsidP="00715BCA">
      <w:pPr>
        <w:numPr>
          <w:ilvl w:val="0"/>
          <w:numId w:val="3"/>
        </w:numPr>
        <w:spacing w:before="300" w:after="0" w:line="240" w:lineRule="auto"/>
        <w:ind w:left="930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Ķirbju </w:t>
      </w:r>
      <w:r w:rsidR="0073202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– 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ābol</w:t>
      </w:r>
      <w:r w:rsidR="0073202C">
        <w:rPr>
          <w:rFonts w:ascii="Times New Roman" w:eastAsia="Times New Roman" w:hAnsi="Times New Roman" w:cs="Times New Roman"/>
          <w:sz w:val="28"/>
          <w:szCs w:val="28"/>
          <w:lang w:eastAsia="lv-LV"/>
        </w:rPr>
        <w:t>u i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evārījumi, sulas labi ārstē anēmiju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>. Vāra zaļos ābolus ar ķirbju mīks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tumu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Pēc tam maisījumu noņem no 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uguns, atdzesē, izkāš tad</w:t>
      </w:r>
      <w:r w:rsidRPr="0049048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vāra vēl 15 minūtes. Šo ēdienu var ēst gan bērni, gan pieaugušie.</w:t>
      </w:r>
    </w:p>
    <w:p w14:paraId="783F7615" w14:textId="48D88C98" w:rsidR="00715BCA" w:rsidRDefault="00715BCA" w:rsidP="00B33E1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6967989" w14:textId="0EF1583B" w:rsidR="00B33E13" w:rsidRPr="00CA7A21" w:rsidRDefault="00B33E13" w:rsidP="00B33E13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CA7A21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Dr.sc.ing. Andris Ansis Špats piebildes:</w:t>
      </w:r>
    </w:p>
    <w:p w14:paraId="5BD27E6A" w14:textId="302E4E8C" w:rsidR="00B33E13" w:rsidRDefault="00B33E13" w:rsidP="00B33E13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Ābolu mizas jāžāvē pēc iespējas saudzīgāk</w:t>
      </w:r>
      <w:r w:rsidR="00CA7A21">
        <w:rPr>
          <w:rFonts w:ascii="Times New Roman" w:eastAsia="Times New Roman" w:hAnsi="Times New Roman" w:cs="Times New Roman"/>
          <w:sz w:val="28"/>
          <w:szCs w:val="28"/>
          <w:lang w:eastAsia="lv-LV"/>
        </w:rPr>
        <w:t>, l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ai saglabātu to krās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aromāt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 Aromātu parasti veido 50-60 fenoli, kas labvēlīgi ietekmē sirds darbību un uzlabo emocionālo stāvoli. 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bolu tumši sarkano 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vai </w:t>
      </w:r>
      <w:r w:rsidR="00973250">
        <w:rPr>
          <w:rFonts w:ascii="Times New Roman" w:eastAsia="Times New Roman" w:hAnsi="Times New Roman" w:cs="Times New Roman"/>
          <w:sz w:val="28"/>
          <w:szCs w:val="28"/>
          <w:lang w:eastAsia="lv-LV"/>
        </w:rPr>
        <w:t>violeti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sarkano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krās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veido vairāki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antociānu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veidi 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(</w:t>
      </w:r>
      <w:proofErr w:type="spellStart"/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antocianīn</w:t>
      </w:r>
      <w:r w:rsidR="00695952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proofErr w:type="spellEnd"/>
      <w:r w:rsidR="00695952">
        <w:rPr>
          <w:rFonts w:ascii="Times New Roman" w:eastAsia="Times New Roman" w:hAnsi="Times New Roman" w:cs="Times New Roman"/>
          <w:sz w:val="28"/>
          <w:szCs w:val="28"/>
          <w:lang w:eastAsia="lv-LV"/>
        </w:rPr>
        <w:t>- _</w:t>
      </w:r>
      <w:proofErr w:type="spellStart"/>
      <w:r w:rsidR="00695952">
        <w:fldChar w:fldCharType="begin"/>
      </w:r>
      <w:r w:rsidR="00695952">
        <w:instrText xml:space="preserve"> HYPERLINK "https://en.wikipedia.org/wiki/Cyanidin" \o "Cyanidin" </w:instrText>
      </w:r>
      <w:r w:rsidR="00695952">
        <w:fldChar w:fldCharType="separate"/>
      </w:r>
      <w:r w:rsidR="00695952" w:rsidRPr="00695952">
        <w:rPr>
          <w:rStyle w:val="Hipersaite"/>
          <w:rFonts w:ascii="Arial" w:hAnsi="Arial" w:cs="Arial"/>
          <w:color w:val="0645AD"/>
        </w:rPr>
        <w:t>cyanidin</w:t>
      </w:r>
      <w:proofErr w:type="spellEnd"/>
      <w:r w:rsidR="00695952">
        <w:rPr>
          <w:rStyle w:val="Hipersaite"/>
          <w:rFonts w:ascii="Arial" w:hAnsi="Arial" w:cs="Arial"/>
          <w:color w:val="0645AD"/>
          <w:lang w:val="en"/>
        </w:rPr>
        <w:fldChar w:fldCharType="end"/>
      </w:r>
      <w:r w:rsidR="00695952" w:rsidRPr="00695952">
        <w:rPr>
          <w:rFonts w:ascii="Arial" w:hAnsi="Arial" w:cs="Arial"/>
          <w:color w:val="202122"/>
        </w:rPr>
        <w:t>, </w:t>
      </w:r>
      <w:proofErr w:type="spellStart"/>
      <w:r w:rsidR="00695952">
        <w:fldChar w:fldCharType="begin"/>
      </w:r>
      <w:r w:rsidR="00695952">
        <w:instrText xml:space="preserve"> HYPERLINK "https://en.wikipedia.org/wiki/Delphinidin" \o "Delphinidin" </w:instrText>
      </w:r>
      <w:r w:rsidR="00695952">
        <w:fldChar w:fldCharType="separate"/>
      </w:r>
      <w:r w:rsidR="00695952" w:rsidRPr="00695952">
        <w:rPr>
          <w:rStyle w:val="Hipersaite"/>
          <w:rFonts w:ascii="Arial" w:hAnsi="Arial" w:cs="Arial"/>
          <w:color w:val="0645AD"/>
        </w:rPr>
        <w:t>delphinidin</w:t>
      </w:r>
      <w:proofErr w:type="spellEnd"/>
      <w:r w:rsidR="00695952">
        <w:rPr>
          <w:rStyle w:val="Hipersaite"/>
          <w:rFonts w:ascii="Arial" w:hAnsi="Arial" w:cs="Arial"/>
          <w:color w:val="0645AD"/>
          <w:lang w:val="en"/>
        </w:rPr>
        <w:fldChar w:fldCharType="end"/>
      </w:r>
      <w:r w:rsidR="00695952" w:rsidRPr="00695952">
        <w:rPr>
          <w:rFonts w:ascii="Arial" w:hAnsi="Arial" w:cs="Arial"/>
          <w:color w:val="202122"/>
        </w:rPr>
        <w:t>, </w:t>
      </w:r>
      <w:proofErr w:type="spellStart"/>
      <w:r w:rsidR="00695952">
        <w:fldChar w:fldCharType="begin"/>
      </w:r>
      <w:r w:rsidR="00695952">
        <w:instrText xml:space="preserve"> HYPERLINK "https://en.wikipedia.org/wiki/Malvidin" \o "Malvidin" </w:instrText>
      </w:r>
      <w:r w:rsidR="00695952">
        <w:fldChar w:fldCharType="separate"/>
      </w:r>
      <w:r w:rsidR="00695952" w:rsidRPr="00695952">
        <w:rPr>
          <w:rStyle w:val="Hipersaite"/>
          <w:rFonts w:ascii="Arial" w:hAnsi="Arial" w:cs="Arial"/>
          <w:color w:val="0645AD"/>
        </w:rPr>
        <w:t>malvidin</w:t>
      </w:r>
      <w:proofErr w:type="spellEnd"/>
      <w:r w:rsidR="00695952">
        <w:rPr>
          <w:rStyle w:val="Hipersaite"/>
          <w:rFonts w:ascii="Arial" w:hAnsi="Arial" w:cs="Arial"/>
          <w:color w:val="0645AD"/>
          <w:lang w:val="en"/>
        </w:rPr>
        <w:fldChar w:fldCharType="end"/>
      </w:r>
      <w:r w:rsidR="00695952" w:rsidRPr="00695952">
        <w:rPr>
          <w:rFonts w:ascii="Arial" w:hAnsi="Arial" w:cs="Arial"/>
          <w:color w:val="202122"/>
        </w:rPr>
        <w:t>, </w:t>
      </w:r>
      <w:proofErr w:type="spellStart"/>
      <w:r w:rsidR="00695952">
        <w:fldChar w:fldCharType="begin"/>
      </w:r>
      <w:r w:rsidR="00695952">
        <w:instrText xml:space="preserve"> HYPERLINK "https://en.wikipedia.org/wiki/Pelargonidin" \o "Pelargonidin" </w:instrText>
      </w:r>
      <w:r w:rsidR="00695952">
        <w:fldChar w:fldCharType="separate"/>
      </w:r>
      <w:r w:rsidR="00695952" w:rsidRPr="00695952">
        <w:rPr>
          <w:rStyle w:val="Hipersaite"/>
          <w:rFonts w:ascii="Arial" w:hAnsi="Arial" w:cs="Arial"/>
          <w:color w:val="0645AD"/>
        </w:rPr>
        <w:t>pelargonidin</w:t>
      </w:r>
      <w:proofErr w:type="spellEnd"/>
      <w:r w:rsidR="00695952">
        <w:rPr>
          <w:rStyle w:val="Hipersaite"/>
          <w:rFonts w:ascii="Arial" w:hAnsi="Arial" w:cs="Arial"/>
          <w:color w:val="0645AD"/>
          <w:lang w:val="en"/>
        </w:rPr>
        <w:fldChar w:fldCharType="end"/>
      </w:r>
      <w:r w:rsidR="00695952" w:rsidRPr="00695952">
        <w:rPr>
          <w:rFonts w:ascii="Arial" w:hAnsi="Arial" w:cs="Arial"/>
          <w:color w:val="202122"/>
        </w:rPr>
        <w:t>, </w:t>
      </w:r>
      <w:proofErr w:type="spellStart"/>
      <w:r w:rsidR="00695952">
        <w:fldChar w:fldCharType="begin"/>
      </w:r>
      <w:r w:rsidR="00695952">
        <w:instrText xml:space="preserve"> HYPERLINK "https://en.wikipedia.org/wiki/Peonidin" \o "Peonidin" </w:instrText>
      </w:r>
      <w:r w:rsidR="00695952">
        <w:fldChar w:fldCharType="separate"/>
      </w:r>
      <w:r w:rsidR="00695952" w:rsidRPr="00695952">
        <w:rPr>
          <w:rStyle w:val="Hipersaite"/>
          <w:rFonts w:ascii="Arial" w:hAnsi="Arial" w:cs="Arial"/>
          <w:color w:val="0645AD"/>
        </w:rPr>
        <w:t>peonidin</w:t>
      </w:r>
      <w:proofErr w:type="spellEnd"/>
      <w:r w:rsidR="00695952">
        <w:rPr>
          <w:rStyle w:val="Hipersaite"/>
          <w:rFonts w:ascii="Arial" w:hAnsi="Arial" w:cs="Arial"/>
          <w:color w:val="0645AD"/>
          <w:lang w:val="en"/>
        </w:rPr>
        <w:fldChar w:fldCharType="end"/>
      </w:r>
      <w:r w:rsidR="00695952" w:rsidRPr="00695952">
        <w:rPr>
          <w:rFonts w:ascii="Arial" w:hAnsi="Arial" w:cs="Arial"/>
          <w:color w:val="202122"/>
        </w:rPr>
        <w:t xml:space="preserve">, </w:t>
      </w:r>
      <w:proofErr w:type="spellStart"/>
      <w:r w:rsidR="00695952" w:rsidRPr="00695952">
        <w:rPr>
          <w:rFonts w:ascii="Arial" w:hAnsi="Arial" w:cs="Arial"/>
          <w:color w:val="202122"/>
        </w:rPr>
        <w:t>and</w:t>
      </w:r>
      <w:proofErr w:type="spellEnd"/>
      <w:r w:rsidR="00695952" w:rsidRPr="00695952">
        <w:rPr>
          <w:rFonts w:ascii="Arial" w:hAnsi="Arial" w:cs="Arial"/>
          <w:color w:val="202122"/>
        </w:rPr>
        <w:t> </w:t>
      </w:r>
      <w:proofErr w:type="spellStart"/>
      <w:r w:rsidR="00695952">
        <w:fldChar w:fldCharType="begin"/>
      </w:r>
      <w:r w:rsidR="00695952">
        <w:instrText xml:space="preserve"> HYPERLINK "https://en.wikipedia.org/wiki/Petunidin" \o "Petunidin" </w:instrText>
      </w:r>
      <w:r w:rsidR="00695952">
        <w:fldChar w:fldCharType="separate"/>
      </w:r>
      <w:r w:rsidR="00695952" w:rsidRPr="00695952">
        <w:rPr>
          <w:rStyle w:val="Hipersaite"/>
          <w:rFonts w:ascii="Arial" w:hAnsi="Arial" w:cs="Arial"/>
          <w:color w:val="0645AD"/>
        </w:rPr>
        <w:t>petunidin</w:t>
      </w:r>
      <w:proofErr w:type="spellEnd"/>
      <w:r w:rsidR="00695952">
        <w:rPr>
          <w:rStyle w:val="Hipersaite"/>
          <w:rFonts w:ascii="Arial" w:hAnsi="Arial" w:cs="Arial"/>
          <w:color w:val="0645AD"/>
          <w:lang w:val="en"/>
        </w:rPr>
        <w:fldChar w:fldCharType="end"/>
      </w:r>
      <w:r w:rsidR="00695952" w:rsidRPr="00695952">
        <w:rPr>
          <w:rFonts w:ascii="Arial" w:hAnsi="Arial" w:cs="Arial"/>
          <w:color w:val="202122"/>
        </w:rPr>
        <w:t>.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)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lv-LV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kas pal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ī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dz izvadīt brīvos radikāļus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attīra organi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mu 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pēc 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lietotā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lv-LV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ķīmijas </w:t>
      </w:r>
      <w:r w:rsidR="003B63E3">
        <w:rPr>
          <w:rFonts w:ascii="Times New Roman" w:eastAsia="Times New Roman" w:hAnsi="Times New Roman" w:cs="Times New Roman"/>
          <w:sz w:val="28"/>
          <w:szCs w:val="28"/>
          <w:lang w:eastAsia="lv-LV"/>
        </w:rPr>
        <w:t>terapij</w:t>
      </w:r>
      <w:r w:rsidR="0063017E">
        <w:rPr>
          <w:rFonts w:ascii="Times New Roman" w:eastAsia="Times New Roman" w:hAnsi="Times New Roman" w:cs="Times New Roman"/>
          <w:sz w:val="28"/>
          <w:szCs w:val="28"/>
          <w:lang w:eastAsia="lv-LV"/>
        </w:rPr>
        <w:t>as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Par </w:t>
      </w:r>
      <w:proofErr w:type="spellStart"/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antociānu</w:t>
      </w:r>
      <w:proofErr w:type="spellEnd"/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iedarbību</w:t>
      </w:r>
      <w:r w:rsidR="0069595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vēža ārstē</w:t>
      </w:r>
      <w:r w:rsidR="00E3011B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="00695952">
        <w:rPr>
          <w:rFonts w:ascii="Times New Roman" w:eastAsia="Times New Roman" w:hAnsi="Times New Roman" w:cs="Times New Roman"/>
          <w:sz w:val="28"/>
          <w:szCs w:val="28"/>
          <w:lang w:eastAsia="lv-LV"/>
        </w:rPr>
        <w:t>an</w:t>
      </w:r>
      <w:r w:rsidR="00E3011B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ā 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ir daudz pētījumu, it īpa</w:t>
      </w:r>
      <w:r w:rsidR="00973250">
        <w:rPr>
          <w:rFonts w:ascii="Times New Roman" w:eastAsia="Times New Roman" w:hAnsi="Times New Roman" w:cs="Times New Roman"/>
          <w:sz w:val="28"/>
          <w:szCs w:val="28"/>
          <w:lang w:eastAsia="lv-LV"/>
        </w:rPr>
        <w:t>š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i</w:t>
      </w:r>
      <w:r w:rsidR="0069595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dzērveņu </w:t>
      </w:r>
      <w:r w:rsidR="00E3011B">
        <w:rPr>
          <w:rFonts w:ascii="Times New Roman" w:eastAsia="Times New Roman" w:hAnsi="Times New Roman" w:cs="Times New Roman"/>
          <w:sz w:val="28"/>
          <w:szCs w:val="28"/>
          <w:lang w:eastAsia="lv-LV"/>
        </w:rPr>
        <w:t>jom</w:t>
      </w:r>
      <w:r w:rsidR="00695952">
        <w:rPr>
          <w:rFonts w:ascii="Times New Roman" w:eastAsia="Times New Roman" w:hAnsi="Times New Roman" w:cs="Times New Roman"/>
          <w:sz w:val="28"/>
          <w:szCs w:val="28"/>
          <w:lang w:eastAsia="lv-LV"/>
        </w:rPr>
        <w:t>ā</w:t>
      </w:r>
      <w:r w:rsidR="00BE04DA">
        <w:rPr>
          <w:rFonts w:ascii="Times New Roman" w:eastAsia="Times New Roman" w:hAnsi="Times New Roman" w:cs="Times New Roman"/>
          <w:sz w:val="28"/>
          <w:szCs w:val="28"/>
          <w:lang w:eastAsia="lv-LV"/>
        </w:rPr>
        <w:t>.</w:t>
      </w:r>
    </w:p>
    <w:p w14:paraId="2EA7F9A9" w14:textId="7BC9A671" w:rsidR="00CC49F1" w:rsidRPr="00CC49F1" w:rsidRDefault="00000000" w:rsidP="00911FB5">
      <w:pPr>
        <w:jc w:val="both"/>
        <w:rPr>
          <w:b/>
          <w:bCs/>
          <w:sz w:val="24"/>
          <w:szCs w:val="24"/>
        </w:rPr>
      </w:pPr>
      <w:hyperlink r:id="rId8">
        <w:r w:rsidR="00E3011B" w:rsidRPr="00E3011B">
          <w:rPr>
            <w:rStyle w:val="InternetLink"/>
            <w:b/>
            <w:bCs/>
            <w:sz w:val="28"/>
            <w:szCs w:val="28"/>
          </w:rPr>
          <w:t>https://content.iospress.com/articles/journal-of-berry-research/jbr180370</w:t>
        </w:r>
      </w:hyperlink>
      <w:r w:rsidR="00911FB5">
        <w:rPr>
          <w:rStyle w:val="InternetLink"/>
          <w:b/>
          <w:bCs/>
          <w:sz w:val="28"/>
          <w:szCs w:val="28"/>
        </w:rPr>
        <w:t xml:space="preserve">                   </w:t>
      </w:r>
      <w:r w:rsidR="00E3011B" w:rsidRPr="00E3011B">
        <w:rPr>
          <w:b/>
          <w:bCs/>
          <w:sz w:val="28"/>
          <w:szCs w:val="28"/>
        </w:rPr>
        <w:t xml:space="preserve"> </w:t>
      </w:r>
      <w:r w:rsidR="00911FB5">
        <w:rPr>
          <w:b/>
          <w:bCs/>
          <w:sz w:val="28"/>
          <w:szCs w:val="28"/>
        </w:rPr>
        <w:t xml:space="preserve">      Kanādā pēta 1</w:t>
      </w:r>
      <w:r w:rsidR="00CC49F1">
        <w:rPr>
          <w:b/>
          <w:bCs/>
          <w:sz w:val="28"/>
          <w:szCs w:val="28"/>
        </w:rPr>
        <w:t>3</w:t>
      </w:r>
      <w:r w:rsidR="00911FB5">
        <w:rPr>
          <w:b/>
          <w:bCs/>
          <w:sz w:val="28"/>
          <w:szCs w:val="28"/>
        </w:rPr>
        <w:t xml:space="preserve">6  mežā atrasto dzērveņu </w:t>
      </w:r>
      <w:r w:rsidR="00CC49F1">
        <w:rPr>
          <w:b/>
          <w:bCs/>
          <w:sz w:val="28"/>
          <w:szCs w:val="28"/>
        </w:rPr>
        <w:t xml:space="preserve">jaunus </w:t>
      </w:r>
      <w:r w:rsidR="00BE04DA">
        <w:rPr>
          <w:b/>
          <w:bCs/>
          <w:sz w:val="28"/>
          <w:szCs w:val="28"/>
        </w:rPr>
        <w:t xml:space="preserve">klonus, dažādus </w:t>
      </w:r>
      <w:proofErr w:type="spellStart"/>
      <w:r w:rsidR="00BE04DA">
        <w:rPr>
          <w:b/>
          <w:bCs/>
          <w:sz w:val="28"/>
          <w:szCs w:val="28"/>
        </w:rPr>
        <w:t>anto</w:t>
      </w:r>
      <w:r w:rsidR="00911FB5">
        <w:rPr>
          <w:b/>
          <w:bCs/>
          <w:sz w:val="28"/>
          <w:szCs w:val="28"/>
        </w:rPr>
        <w:t>ciānus</w:t>
      </w:r>
      <w:proofErr w:type="spellEnd"/>
      <w:r w:rsidR="00CC49F1">
        <w:rPr>
          <w:b/>
          <w:bCs/>
          <w:sz w:val="28"/>
          <w:szCs w:val="28"/>
        </w:rPr>
        <w:t xml:space="preserve"> (2019.g.)</w:t>
      </w:r>
      <w:r w:rsidR="00911FB5">
        <w:rPr>
          <w:b/>
          <w:bCs/>
          <w:sz w:val="28"/>
          <w:szCs w:val="28"/>
        </w:rPr>
        <w:t xml:space="preserve">: </w:t>
      </w:r>
      <w:hyperlink r:id="rId9" w:history="1">
        <w:r w:rsidR="00911FB5" w:rsidRPr="00F7684C">
          <w:rPr>
            <w:rStyle w:val="Hipersaite"/>
            <w:b/>
            <w:bCs/>
            <w:sz w:val="28"/>
            <w:szCs w:val="28"/>
          </w:rPr>
          <w:t xml:space="preserve">https://www.researchgate.net/publication/332358359_Antioxidant_properties_and_structured_ </w:t>
        </w:r>
        <w:proofErr w:type="spellStart"/>
        <w:r w:rsidR="00911FB5" w:rsidRPr="00F7684C">
          <w:rPr>
            <w:rStyle w:val="Hipersaite"/>
            <w:b/>
            <w:bCs/>
            <w:sz w:val="28"/>
            <w:szCs w:val="28"/>
          </w:rPr>
          <w:t>biodiversity_in_a_diverse_set_of_wild_cranberry_clones</w:t>
        </w:r>
        <w:proofErr w:type="spellEnd"/>
      </w:hyperlink>
      <w:r w:rsidR="00E3011B" w:rsidRPr="00F7684C">
        <w:rPr>
          <w:b/>
          <w:bCs/>
          <w:sz w:val="28"/>
          <w:szCs w:val="28"/>
        </w:rPr>
        <w:t xml:space="preserve"> </w:t>
      </w:r>
      <w:bookmarkStart w:id="1" w:name="_Hlk70325478"/>
    </w:p>
    <w:p w14:paraId="2FCB4346" w14:textId="5DCA5DB5" w:rsidR="00E3011B" w:rsidRPr="00F7684C" w:rsidRDefault="00E3011B" w:rsidP="00E3011B">
      <w:pPr>
        <w:pStyle w:val="Virsraksts1"/>
        <w:spacing w:after="0"/>
        <w:rPr>
          <w:b w:val="0"/>
          <w:bCs w:val="0"/>
          <w:sz w:val="28"/>
          <w:szCs w:val="28"/>
        </w:rPr>
      </w:pPr>
      <w:r w:rsidRPr="00F7684C">
        <w:rPr>
          <w:b w:val="0"/>
          <w:bCs w:val="0"/>
          <w:sz w:val="28"/>
          <w:szCs w:val="28"/>
        </w:rPr>
        <w:t xml:space="preserve">Pamatojoties uz šiem pētījumiem Pētnieciskā jaunsaimniecība </w:t>
      </w:r>
      <w:r w:rsidR="00F7684C" w:rsidRPr="00F7684C">
        <w:rPr>
          <w:b w:val="0"/>
          <w:bCs w:val="0"/>
          <w:sz w:val="28"/>
          <w:szCs w:val="28"/>
        </w:rPr>
        <w:t xml:space="preserve">“Gundegas” izstrādāja jaunu tehnoloģiju un tagad </w:t>
      </w:r>
      <w:r w:rsidRPr="00F7684C">
        <w:rPr>
          <w:b w:val="0"/>
          <w:bCs w:val="0"/>
          <w:sz w:val="28"/>
          <w:szCs w:val="28"/>
        </w:rPr>
        <w:t>piedāvā izcilus produktus</w:t>
      </w:r>
      <w:r w:rsidR="00F17D6A">
        <w:rPr>
          <w:sz w:val="28"/>
          <w:szCs w:val="28"/>
        </w:rPr>
        <w:t xml:space="preserve">: </w:t>
      </w:r>
      <w:r w:rsidRPr="00F7684C">
        <w:rPr>
          <w:sz w:val="28"/>
          <w:szCs w:val="28"/>
        </w:rPr>
        <w:t xml:space="preserve"> </w:t>
      </w:r>
      <w:r w:rsidR="0063017E" w:rsidRPr="00F7684C">
        <w:rPr>
          <w:sz w:val="28"/>
          <w:szCs w:val="28"/>
        </w:rPr>
        <w:t>+</w:t>
      </w:r>
      <w:r w:rsidR="00F17D6A">
        <w:rPr>
          <w:sz w:val="28"/>
          <w:szCs w:val="28"/>
        </w:rPr>
        <w:t>40C t žāvētas</w:t>
      </w:r>
      <w:r w:rsidRPr="00F7684C">
        <w:rPr>
          <w:sz w:val="28"/>
          <w:szCs w:val="28"/>
        </w:rPr>
        <w:t xml:space="preserve"> ābolu daiviņas, </w:t>
      </w:r>
      <w:r w:rsidR="0063017E" w:rsidRPr="00F7684C">
        <w:rPr>
          <w:sz w:val="28"/>
          <w:szCs w:val="28"/>
        </w:rPr>
        <w:t xml:space="preserve">kas </w:t>
      </w:r>
      <w:r w:rsidRPr="00F7684C">
        <w:rPr>
          <w:sz w:val="28"/>
          <w:szCs w:val="28"/>
        </w:rPr>
        <w:t>piesūcinātas ar dzērveņu ekstraktu</w:t>
      </w:r>
      <w:r w:rsidR="00DF22D5" w:rsidRPr="00F7684C">
        <w:rPr>
          <w:sz w:val="28"/>
          <w:szCs w:val="28"/>
        </w:rPr>
        <w:t xml:space="preserve">. </w:t>
      </w:r>
      <w:r w:rsidR="00DF22D5" w:rsidRPr="00F7684C">
        <w:rPr>
          <w:b w:val="0"/>
          <w:bCs w:val="0"/>
          <w:sz w:val="28"/>
          <w:szCs w:val="28"/>
        </w:rPr>
        <w:t xml:space="preserve">Šis jaunais produkts visus pārsteidz ar garšas kompozīciju, jo tieši dzērveņu ekstraktiem šī ir kulināriem vērtīga īpašība – </w:t>
      </w:r>
      <w:r w:rsidR="00F7684C" w:rsidRPr="00F7684C">
        <w:rPr>
          <w:b w:val="0"/>
          <w:bCs w:val="0"/>
          <w:sz w:val="28"/>
          <w:szCs w:val="28"/>
        </w:rPr>
        <w:t>kompozīciju</w:t>
      </w:r>
      <w:r w:rsidR="00DF22D5" w:rsidRPr="00F7684C">
        <w:rPr>
          <w:b w:val="0"/>
          <w:bCs w:val="0"/>
          <w:sz w:val="28"/>
          <w:szCs w:val="28"/>
        </w:rPr>
        <w:t xml:space="preserve">  veidošanas spēja.</w:t>
      </w:r>
      <w:r w:rsidRPr="00F7684C">
        <w:rPr>
          <w:b w:val="0"/>
          <w:bCs w:val="0"/>
          <w:sz w:val="28"/>
          <w:szCs w:val="28"/>
        </w:rPr>
        <w:t xml:space="preserve"> </w:t>
      </w:r>
      <w:r w:rsidR="00F7684C">
        <w:rPr>
          <w:sz w:val="28"/>
          <w:szCs w:val="28"/>
        </w:rPr>
        <w:t>Žāvētas s</w:t>
      </w:r>
      <w:r w:rsidRPr="00F7684C">
        <w:rPr>
          <w:sz w:val="28"/>
          <w:szCs w:val="28"/>
        </w:rPr>
        <w:t>arkano ābolu mizi</w:t>
      </w:r>
      <w:r w:rsidR="0063017E" w:rsidRPr="00F7684C">
        <w:rPr>
          <w:sz w:val="28"/>
          <w:szCs w:val="28"/>
        </w:rPr>
        <w:t>ņ</w:t>
      </w:r>
      <w:r w:rsidRPr="00F7684C">
        <w:rPr>
          <w:sz w:val="28"/>
          <w:szCs w:val="28"/>
        </w:rPr>
        <w:t>as</w:t>
      </w:r>
      <w:r w:rsidR="00F7684C" w:rsidRPr="00F7684C">
        <w:rPr>
          <w:sz w:val="28"/>
          <w:szCs w:val="28"/>
        </w:rPr>
        <w:t xml:space="preserve"> </w:t>
      </w:r>
      <w:r w:rsidR="00F7684C" w:rsidRPr="00F7684C">
        <w:rPr>
          <w:b w:val="0"/>
          <w:bCs w:val="0"/>
          <w:sz w:val="28"/>
          <w:szCs w:val="28"/>
        </w:rPr>
        <w:t xml:space="preserve">satur daudz antioksidantu un  </w:t>
      </w:r>
      <w:proofErr w:type="spellStart"/>
      <w:r w:rsidR="00F7684C">
        <w:rPr>
          <w:b w:val="0"/>
          <w:bCs w:val="0"/>
          <w:sz w:val="28"/>
          <w:szCs w:val="28"/>
        </w:rPr>
        <w:t>a</w:t>
      </w:r>
      <w:r w:rsidR="00F17D6A">
        <w:rPr>
          <w:b w:val="0"/>
          <w:bCs w:val="0"/>
          <w:sz w:val="28"/>
          <w:szCs w:val="28"/>
        </w:rPr>
        <w:t>nto</w:t>
      </w:r>
      <w:r w:rsidR="00F7684C" w:rsidRPr="00F7684C">
        <w:rPr>
          <w:b w:val="0"/>
          <w:bCs w:val="0"/>
          <w:sz w:val="28"/>
          <w:szCs w:val="28"/>
        </w:rPr>
        <w:t>ciānu</w:t>
      </w:r>
      <w:proofErr w:type="spellEnd"/>
      <w:r w:rsidR="00F7684C">
        <w:rPr>
          <w:b w:val="0"/>
          <w:bCs w:val="0"/>
          <w:sz w:val="28"/>
          <w:szCs w:val="28"/>
        </w:rPr>
        <w:t xml:space="preserve"> molekul</w:t>
      </w:r>
      <w:r w:rsidR="0001619D">
        <w:rPr>
          <w:b w:val="0"/>
          <w:bCs w:val="0"/>
          <w:sz w:val="28"/>
          <w:szCs w:val="28"/>
        </w:rPr>
        <w:t>as</w:t>
      </w:r>
      <w:r w:rsidR="00F17D6A">
        <w:rPr>
          <w:b w:val="0"/>
          <w:bCs w:val="0"/>
          <w:sz w:val="28"/>
          <w:szCs w:val="28"/>
        </w:rPr>
        <w:t>, kas ļauj tās</w:t>
      </w:r>
      <w:r w:rsidR="00F7684C" w:rsidRPr="00F7684C">
        <w:rPr>
          <w:b w:val="0"/>
          <w:bCs w:val="0"/>
          <w:sz w:val="28"/>
          <w:szCs w:val="28"/>
        </w:rPr>
        <w:t xml:space="preserve"> plaši</w:t>
      </w:r>
      <w:r w:rsidR="00F17D6A">
        <w:rPr>
          <w:b w:val="0"/>
          <w:bCs w:val="0"/>
          <w:sz w:val="28"/>
          <w:szCs w:val="28"/>
        </w:rPr>
        <w:t xml:space="preserve"> pielietot</w:t>
      </w:r>
      <w:r w:rsidR="00F7684C" w:rsidRPr="00F7684C">
        <w:rPr>
          <w:b w:val="0"/>
          <w:bCs w:val="0"/>
          <w:sz w:val="28"/>
          <w:szCs w:val="28"/>
        </w:rPr>
        <w:t xml:space="preserve"> daudzu slimību gadījumos</w:t>
      </w:r>
      <w:r w:rsidR="00F7684C">
        <w:rPr>
          <w:b w:val="0"/>
          <w:bCs w:val="0"/>
          <w:sz w:val="28"/>
          <w:szCs w:val="28"/>
        </w:rPr>
        <w:t xml:space="preserve">. Tās </w:t>
      </w:r>
      <w:r w:rsidR="00AD0A96">
        <w:rPr>
          <w:b w:val="0"/>
          <w:bCs w:val="0"/>
          <w:sz w:val="28"/>
          <w:szCs w:val="28"/>
        </w:rPr>
        <w:t>noder</w:t>
      </w:r>
      <w:r w:rsidR="00F7684C" w:rsidRPr="00F7684C">
        <w:rPr>
          <w:b w:val="0"/>
          <w:bCs w:val="0"/>
          <w:sz w:val="28"/>
          <w:szCs w:val="28"/>
        </w:rPr>
        <w:t xml:space="preserve"> arī profilaksei – </w:t>
      </w:r>
      <w:r w:rsidR="00F7684C" w:rsidRPr="00AD0A96">
        <w:rPr>
          <w:sz w:val="28"/>
          <w:szCs w:val="28"/>
        </w:rPr>
        <w:t>vispārējās imunitātes paaugstināšanai</w:t>
      </w:r>
      <w:r w:rsidR="00F7684C" w:rsidRPr="00F7684C">
        <w:rPr>
          <w:b w:val="0"/>
          <w:bCs w:val="0"/>
          <w:sz w:val="28"/>
          <w:szCs w:val="28"/>
        </w:rPr>
        <w:t>, sevišķi</w:t>
      </w:r>
      <w:r w:rsidR="00F17D6A">
        <w:rPr>
          <w:b w:val="0"/>
          <w:bCs w:val="0"/>
          <w:sz w:val="28"/>
          <w:szCs w:val="28"/>
        </w:rPr>
        <w:t xml:space="preserve"> novēršot Covid pandēmiju. </w:t>
      </w:r>
      <w:r w:rsidR="0063017E" w:rsidRPr="00F7684C">
        <w:rPr>
          <w:b w:val="0"/>
          <w:bCs w:val="0"/>
          <w:sz w:val="28"/>
          <w:szCs w:val="28"/>
        </w:rPr>
        <w:t xml:space="preserve"> Šie produkti </w:t>
      </w:r>
      <w:r w:rsidRPr="00F7684C">
        <w:rPr>
          <w:b w:val="0"/>
          <w:bCs w:val="0"/>
          <w:sz w:val="28"/>
          <w:szCs w:val="28"/>
        </w:rPr>
        <w:t xml:space="preserve"> noderīg</w:t>
      </w:r>
      <w:r w:rsidR="0063017E" w:rsidRPr="00F7684C">
        <w:rPr>
          <w:b w:val="0"/>
          <w:bCs w:val="0"/>
          <w:sz w:val="28"/>
          <w:szCs w:val="28"/>
        </w:rPr>
        <w:t xml:space="preserve">i </w:t>
      </w:r>
      <w:r w:rsidRPr="00F7684C">
        <w:rPr>
          <w:b w:val="0"/>
          <w:bCs w:val="0"/>
          <w:sz w:val="28"/>
          <w:szCs w:val="28"/>
        </w:rPr>
        <w:t xml:space="preserve">arī </w:t>
      </w:r>
      <w:r w:rsidR="0063017E" w:rsidRPr="00F7684C">
        <w:rPr>
          <w:b w:val="0"/>
          <w:bCs w:val="0"/>
          <w:sz w:val="28"/>
          <w:szCs w:val="28"/>
        </w:rPr>
        <w:t xml:space="preserve">bērniem un </w:t>
      </w:r>
      <w:r w:rsidRPr="00F7684C">
        <w:rPr>
          <w:b w:val="0"/>
          <w:bCs w:val="0"/>
          <w:sz w:val="28"/>
          <w:szCs w:val="28"/>
        </w:rPr>
        <w:t>vegāniem</w:t>
      </w:r>
      <w:r w:rsidR="00F17D6A">
        <w:rPr>
          <w:b w:val="0"/>
          <w:bCs w:val="0"/>
          <w:sz w:val="28"/>
          <w:szCs w:val="28"/>
        </w:rPr>
        <w:t>, jo tiek ražoti</w:t>
      </w:r>
      <w:r w:rsidR="00AD0A96">
        <w:rPr>
          <w:b w:val="0"/>
          <w:bCs w:val="0"/>
          <w:sz w:val="28"/>
          <w:szCs w:val="28"/>
        </w:rPr>
        <w:t xml:space="preserve"> no bioloģiski audzētiem āboliem un dzērvenēm.</w:t>
      </w:r>
    </w:p>
    <w:bookmarkEnd w:id="1"/>
    <w:p w14:paraId="197FB3A9" w14:textId="735C8F14" w:rsidR="00490485" w:rsidRPr="00F7684C" w:rsidRDefault="00CA7A21" w:rsidP="00CA7A21">
      <w:pPr>
        <w:jc w:val="both"/>
        <w:rPr>
          <w:b/>
          <w:bCs/>
          <w:sz w:val="28"/>
          <w:szCs w:val="28"/>
        </w:rPr>
      </w:pPr>
      <w:r w:rsidRPr="00F7684C">
        <w:rPr>
          <w:b/>
          <w:bCs/>
          <w:sz w:val="28"/>
          <w:szCs w:val="28"/>
        </w:rPr>
        <w:t>2022. gada 10. septembris</w:t>
      </w:r>
    </w:p>
    <w:sectPr w:rsidR="00490485" w:rsidRPr="00F7684C" w:rsidSect="00490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35B3"/>
    <w:multiLevelType w:val="multilevel"/>
    <w:tmpl w:val="BF02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E0009"/>
    <w:multiLevelType w:val="multilevel"/>
    <w:tmpl w:val="1C1A6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A70B3"/>
    <w:multiLevelType w:val="multilevel"/>
    <w:tmpl w:val="BA4A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5038024">
    <w:abstractNumId w:val="2"/>
  </w:num>
  <w:num w:numId="2" w16cid:durableId="510920717">
    <w:abstractNumId w:val="0"/>
  </w:num>
  <w:num w:numId="3" w16cid:durableId="699479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83"/>
    <w:rsid w:val="0001619D"/>
    <w:rsid w:val="00293045"/>
    <w:rsid w:val="003B63E3"/>
    <w:rsid w:val="00447C64"/>
    <w:rsid w:val="00475483"/>
    <w:rsid w:val="00490485"/>
    <w:rsid w:val="005A1985"/>
    <w:rsid w:val="0063017E"/>
    <w:rsid w:val="0068055E"/>
    <w:rsid w:val="00695952"/>
    <w:rsid w:val="00715BCA"/>
    <w:rsid w:val="0073202C"/>
    <w:rsid w:val="00814400"/>
    <w:rsid w:val="0082004C"/>
    <w:rsid w:val="00911FB5"/>
    <w:rsid w:val="00973250"/>
    <w:rsid w:val="009C0539"/>
    <w:rsid w:val="00A01B33"/>
    <w:rsid w:val="00AD0A96"/>
    <w:rsid w:val="00B33E13"/>
    <w:rsid w:val="00B362E5"/>
    <w:rsid w:val="00BE04DA"/>
    <w:rsid w:val="00C809A1"/>
    <w:rsid w:val="00CA7A21"/>
    <w:rsid w:val="00CC49F1"/>
    <w:rsid w:val="00DF22D5"/>
    <w:rsid w:val="00E3011B"/>
    <w:rsid w:val="00F17D6A"/>
    <w:rsid w:val="00F7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7793"/>
  <w15:chartTrackingRefBased/>
  <w15:docId w15:val="{270D7061-919C-423F-9E40-E615A666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5B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715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15BCA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15BC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customStyle="1" w:styleId="toctitle">
    <w:name w:val="toc_title"/>
    <w:basedOn w:val="Parasts"/>
    <w:rsid w:val="007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715BCA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1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715BCA"/>
    <w:rPr>
      <w:i/>
      <w:iCs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8055E"/>
    <w:rPr>
      <w:color w:val="605E5C"/>
      <w:shd w:val="clear" w:color="auto" w:fill="E1DFDD"/>
    </w:rPr>
  </w:style>
  <w:style w:type="character" w:customStyle="1" w:styleId="InternetLink">
    <w:name w:val="Internet Link"/>
    <w:basedOn w:val="Noklusjumarindkopasfonts"/>
    <w:uiPriority w:val="99"/>
    <w:unhideWhenUsed/>
    <w:rsid w:val="00E3011B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A7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iospress.com/articles/journal-of-berry-research/jbr1803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owtogetrid-fr.expertexpro.com/assets/uploads/2018/03/poleznye-svojstva-i-primenenie-jablochnoj-kozhury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wtogetrid-lv.expertexpro.com/yablochnaya-kozhura-poleznye-svojstva-i-primeneni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32358359_Antioxidant_properties_and_structured_%20biodiversity_in_a_diverse_set_of_wild_cranberry_clones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3743</Words>
  <Characters>2135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Špats</dc:creator>
  <cp:keywords/>
  <dc:description/>
  <cp:lastModifiedBy>Lauris Špats</cp:lastModifiedBy>
  <cp:revision>2</cp:revision>
  <cp:lastPrinted>2022-09-09T07:31:00Z</cp:lastPrinted>
  <dcterms:created xsi:type="dcterms:W3CDTF">2022-09-14T07:57:00Z</dcterms:created>
  <dcterms:modified xsi:type="dcterms:W3CDTF">2022-09-14T07:57:00Z</dcterms:modified>
</cp:coreProperties>
</file>